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5"/>
      </w:tblGrid>
      <w:tr w:rsidR="007C3204" w:rsidTr="00964F5D">
        <w:trPr>
          <w:trHeight w:val="1610"/>
        </w:trPr>
        <w:tc>
          <w:tcPr>
            <w:tcW w:w="11245" w:type="dxa"/>
          </w:tcPr>
          <w:p w:rsidR="007C3204" w:rsidRPr="00420C32" w:rsidRDefault="007C3204" w:rsidP="00081E88">
            <w:pPr>
              <w:pStyle w:val="Header"/>
              <w:jc w:val="center"/>
              <w:rPr>
                <w:rFonts w:ascii="Baskerville Old Face" w:hAnsi="Baskerville Old Face"/>
                <w:color w:val="008000"/>
                <w:sz w:val="32"/>
              </w:rPr>
            </w:pPr>
            <w:smartTag w:uri="urn:schemas-microsoft-com:office:smarttags" w:element="place">
              <w:smartTag w:uri="urn:schemas-microsoft-com:office:smarttags" w:element="PlaceName">
                <w:r w:rsidRPr="00420C32">
                  <w:rPr>
                    <w:rFonts w:ascii="Baskerville Old Face" w:hAnsi="Baskerville Old Face"/>
                    <w:color w:val="008000"/>
                    <w:sz w:val="32"/>
                  </w:rPr>
                  <w:t>PHOENIX</w:t>
                </w:r>
              </w:smartTag>
              <w:r w:rsidRPr="00420C32">
                <w:rPr>
                  <w:rFonts w:ascii="Baskerville Old Face" w:hAnsi="Baskerville Old Face"/>
                  <w:color w:val="008000"/>
                  <w:sz w:val="32"/>
                </w:rPr>
                <w:t xml:space="preserve"> </w:t>
              </w:r>
              <w:smartTag w:uri="urn:schemas-microsoft-com:office:smarttags" w:element="PlaceType">
                <w:r w:rsidRPr="00420C32">
                  <w:rPr>
                    <w:rFonts w:ascii="Baskerville Old Face" w:hAnsi="Baskerville Old Face"/>
                    <w:color w:val="008000"/>
                    <w:sz w:val="32"/>
                  </w:rPr>
                  <w:t>HIGH SCHOOL</w:t>
                </w:r>
              </w:smartTag>
            </w:smartTag>
          </w:p>
          <w:p w:rsidR="007C3204" w:rsidRPr="00420C32" w:rsidRDefault="007C3204" w:rsidP="00081E88">
            <w:pPr>
              <w:pStyle w:val="Header"/>
              <w:jc w:val="center"/>
              <w:rPr>
                <w:rFonts w:ascii="Baskerville Old Face" w:hAnsi="Baskerville Old Face"/>
              </w:rPr>
            </w:pPr>
            <w:r w:rsidRPr="00BF4B1E">
              <w:rPr>
                <w:rFonts w:ascii="Baskerville Old Face" w:hAnsi="Baskerville Old Face"/>
                <w:noProof/>
              </w:rPr>
              <w:drawing>
                <wp:inline distT="0" distB="0" distL="0" distR="0">
                  <wp:extent cx="971550" cy="504825"/>
                  <wp:effectExtent l="0" t="0" r="0" b="9525"/>
                  <wp:docPr id="2" name="Picture 2" descr="Phoenix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P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p w:rsidR="007C3204" w:rsidRPr="00CF5DF2" w:rsidRDefault="004233FE" w:rsidP="00081E88">
            <w:pPr>
              <w:pStyle w:val="Header"/>
              <w:jc w:val="right"/>
              <w:rPr>
                <w:rFonts w:ascii="Baskerville Old Face" w:hAnsi="Baskerville Old Face"/>
                <w:b/>
              </w:rPr>
            </w:pPr>
            <w:r w:rsidRPr="00CF5DF2">
              <w:rPr>
                <w:rFonts w:ascii="Baskerville Old Face" w:hAnsi="Baskerville Old Face"/>
                <w:b/>
              </w:rPr>
              <w:t>Carina Hilbert</w:t>
            </w:r>
          </w:p>
          <w:p w:rsidR="004233FE" w:rsidRDefault="004233FE" w:rsidP="00081E88">
            <w:pPr>
              <w:pStyle w:val="Header"/>
              <w:jc w:val="right"/>
              <w:rPr>
                <w:rFonts w:ascii="Baskerville Old Face" w:hAnsi="Baskerville Old Face"/>
              </w:rPr>
            </w:pPr>
            <w:r>
              <w:rPr>
                <w:rFonts w:ascii="Baskerville Old Face" w:hAnsi="Baskerville Old Face"/>
              </w:rPr>
              <w:t>Spanish Teacher</w:t>
            </w:r>
          </w:p>
          <w:p w:rsidR="004233FE" w:rsidRDefault="004233FE" w:rsidP="00081E88">
            <w:pPr>
              <w:pStyle w:val="Header"/>
              <w:jc w:val="right"/>
              <w:rPr>
                <w:rFonts w:ascii="Baskerville Old Face" w:hAnsi="Baskerville Old Face"/>
              </w:rPr>
            </w:pPr>
            <w:r>
              <w:rPr>
                <w:rFonts w:ascii="Baskerville Old Face" w:hAnsi="Baskerville Old Face"/>
              </w:rPr>
              <w:t>Phone number: 269.337.0760</w:t>
            </w:r>
          </w:p>
          <w:p w:rsidR="00081E88" w:rsidRDefault="00081E88" w:rsidP="00081E88">
            <w:pPr>
              <w:pStyle w:val="Header"/>
              <w:jc w:val="right"/>
              <w:rPr>
                <w:rFonts w:ascii="Baskerville Old Face" w:hAnsi="Baskerville Old Face"/>
              </w:rPr>
            </w:pPr>
            <w:r>
              <w:rPr>
                <w:rFonts w:ascii="Baskerville Old Face" w:hAnsi="Baskerville Old Face"/>
              </w:rPr>
              <w:t>Cell number: 269.986.6067</w:t>
            </w:r>
          </w:p>
          <w:p w:rsidR="004233FE" w:rsidRDefault="004233FE" w:rsidP="00081E88">
            <w:pPr>
              <w:pStyle w:val="Header"/>
              <w:jc w:val="right"/>
              <w:rPr>
                <w:rFonts w:ascii="Baskerville Old Face" w:hAnsi="Baskerville Old Face"/>
              </w:rPr>
            </w:pPr>
            <w:r>
              <w:rPr>
                <w:rFonts w:ascii="Baskerville Old Face" w:hAnsi="Baskerville Old Face"/>
              </w:rPr>
              <w:t xml:space="preserve">Email: </w:t>
            </w:r>
            <w:r w:rsidRPr="00417ACF">
              <w:rPr>
                <w:rFonts w:ascii="Baskerville Old Face" w:hAnsi="Baskerville Old Face"/>
                <w:b/>
              </w:rPr>
              <w:t>hilbertce@kalamazoo.k12.mi.us</w:t>
            </w:r>
          </w:p>
          <w:p w:rsidR="004233FE" w:rsidRPr="00420C32" w:rsidRDefault="004233FE" w:rsidP="00081E88">
            <w:pPr>
              <w:pStyle w:val="Header"/>
              <w:jc w:val="right"/>
              <w:rPr>
                <w:rFonts w:ascii="Baskerville Old Face" w:hAnsi="Baskerville Old Face"/>
              </w:rPr>
            </w:pPr>
            <w:r>
              <w:rPr>
                <w:rFonts w:ascii="Baskerville Old Face" w:hAnsi="Baskerville Old Face"/>
              </w:rPr>
              <w:t xml:space="preserve">Website: </w:t>
            </w:r>
            <w:r w:rsidRPr="00417ACF">
              <w:rPr>
                <w:rFonts w:ascii="Baskerville Old Face" w:hAnsi="Baskerville Old Face"/>
                <w:b/>
              </w:rPr>
              <w:t>http://carinahilbert.weebly.com</w:t>
            </w:r>
          </w:p>
        </w:tc>
      </w:tr>
    </w:tbl>
    <w:p w:rsidR="007C3204" w:rsidRDefault="004233FE" w:rsidP="007C3204">
      <w:pPr>
        <w:pStyle w:val="Title"/>
      </w:pPr>
      <w:r>
        <w:t>Syllabus for Spanish 1A and 1B</w:t>
      </w:r>
    </w:p>
    <w:tbl>
      <w:tblPr>
        <w:tblpPr w:leftFromText="180" w:rightFromText="180" w:vertAnchor="text" w:horzAnchor="margin" w:tblpY="309"/>
        <w:tblW w:w="11285"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ook w:val="01E0" w:firstRow="1" w:lastRow="1" w:firstColumn="1" w:lastColumn="1" w:noHBand="0" w:noVBand="0"/>
      </w:tblPr>
      <w:tblGrid>
        <w:gridCol w:w="3348"/>
        <w:gridCol w:w="7937"/>
      </w:tblGrid>
      <w:tr w:rsidR="008238BC" w:rsidRPr="00E22E1C" w:rsidTr="008238BC">
        <w:trPr>
          <w:trHeight w:val="380"/>
        </w:trPr>
        <w:tc>
          <w:tcPr>
            <w:tcW w:w="3348" w:type="dxa"/>
            <w:tcBorders>
              <w:top w:val="nil"/>
            </w:tcBorders>
            <w:shd w:val="clear" w:color="auto" w:fill="006600"/>
          </w:tcPr>
          <w:p w:rsidR="008238BC" w:rsidRPr="00EC4239" w:rsidRDefault="008238BC" w:rsidP="008238BC">
            <w:pPr>
              <w:pStyle w:val="ListParagraph"/>
              <w:tabs>
                <w:tab w:val="left" w:pos="210"/>
                <w:tab w:val="center" w:pos="1578"/>
                <w:tab w:val="right" w:pos="3156"/>
              </w:tabs>
              <w:ind w:left="0"/>
              <w:rPr>
                <w:b/>
                <w:bCs/>
                <w:sz w:val="32"/>
                <w:szCs w:val="32"/>
              </w:rPr>
            </w:pPr>
            <w:r>
              <w:rPr>
                <w:b/>
                <w:bCs/>
                <w:sz w:val="32"/>
                <w:szCs w:val="32"/>
              </w:rPr>
              <w:tab/>
            </w:r>
            <w:r>
              <w:rPr>
                <w:b/>
                <w:bCs/>
                <w:sz w:val="32"/>
                <w:szCs w:val="32"/>
              </w:rPr>
              <w:tab/>
              <w:t>Course Basics</w:t>
            </w:r>
            <w:r w:rsidRPr="00EC4239">
              <w:rPr>
                <w:b/>
                <w:bCs/>
                <w:sz w:val="32"/>
                <w:szCs w:val="32"/>
              </w:rPr>
              <w:tab/>
            </w:r>
          </w:p>
        </w:tc>
        <w:tc>
          <w:tcPr>
            <w:tcW w:w="7937" w:type="dxa"/>
            <w:tcBorders>
              <w:top w:val="nil"/>
            </w:tcBorders>
            <w:shd w:val="clear" w:color="auto" w:fill="006600"/>
          </w:tcPr>
          <w:p w:rsidR="008238BC" w:rsidRPr="00FD2892" w:rsidRDefault="008238BC" w:rsidP="008238BC">
            <w:pPr>
              <w:pStyle w:val="ListParagraph"/>
              <w:tabs>
                <w:tab w:val="left" w:pos="1065"/>
                <w:tab w:val="center" w:pos="2286"/>
                <w:tab w:val="left" w:pos="3855"/>
                <w:tab w:val="right" w:pos="4572"/>
              </w:tabs>
              <w:ind w:left="0"/>
              <w:rPr>
                <w:b/>
                <w:bCs/>
                <w:color w:val="FFFFFF"/>
                <w:sz w:val="32"/>
                <w:szCs w:val="32"/>
              </w:rPr>
            </w:pPr>
            <w:r w:rsidRPr="00FD2892">
              <w:rPr>
                <w:b/>
                <w:bCs/>
                <w:color w:val="00B050"/>
                <w:sz w:val="32"/>
                <w:szCs w:val="32"/>
              </w:rPr>
              <w:tab/>
            </w:r>
            <w:r>
              <w:rPr>
                <w:b/>
                <w:bCs/>
                <w:color w:val="FFFFFF"/>
                <w:sz w:val="32"/>
                <w:szCs w:val="32"/>
              </w:rPr>
              <w:tab/>
            </w:r>
            <w:r w:rsidRPr="00FD2892">
              <w:rPr>
                <w:b/>
                <w:bCs/>
                <w:color w:val="FFFFFF"/>
                <w:sz w:val="32"/>
                <w:szCs w:val="32"/>
              </w:rPr>
              <w:tab/>
            </w:r>
            <w:r w:rsidRPr="00FD2892">
              <w:rPr>
                <w:b/>
                <w:bCs/>
                <w:color w:val="FFFFFF"/>
                <w:sz w:val="32"/>
                <w:szCs w:val="32"/>
              </w:rPr>
              <w:tab/>
            </w:r>
          </w:p>
        </w:tc>
      </w:tr>
      <w:tr w:rsidR="008238BC" w:rsidTr="008238BC">
        <w:trPr>
          <w:trHeight w:val="273"/>
        </w:trPr>
        <w:tc>
          <w:tcPr>
            <w:tcW w:w="3348" w:type="dxa"/>
            <w:shd w:val="clear" w:color="auto" w:fill="auto"/>
          </w:tcPr>
          <w:p w:rsidR="008238BC" w:rsidRPr="00DC7828" w:rsidRDefault="00081E88" w:rsidP="008238BC">
            <w:pPr>
              <w:pStyle w:val="ListParagraph"/>
              <w:ind w:left="0"/>
            </w:pPr>
            <w:r>
              <w:t>Course D</w:t>
            </w:r>
            <w:r w:rsidR="008238BC">
              <w:t>escription</w:t>
            </w:r>
          </w:p>
        </w:tc>
        <w:tc>
          <w:tcPr>
            <w:tcW w:w="7937" w:type="dxa"/>
            <w:shd w:val="clear" w:color="auto" w:fill="auto"/>
          </w:tcPr>
          <w:p w:rsidR="008238BC" w:rsidRDefault="00BC5E8A" w:rsidP="008238BC">
            <w:pPr>
              <w:pStyle w:val="ListParagraph"/>
              <w:ind w:left="0"/>
              <w:rPr>
                <w:b/>
                <w:bCs/>
              </w:rPr>
            </w:pPr>
            <w:r>
              <w:rPr>
                <w:b/>
                <w:bCs/>
              </w:rPr>
              <w:t>Spanish 1A:</w:t>
            </w:r>
          </w:p>
          <w:p w:rsidR="00BC5E8A" w:rsidRDefault="00BC5E8A" w:rsidP="00BC5E8A">
            <w:pPr>
              <w:pStyle w:val="ListParagraph"/>
              <w:rPr>
                <w:b/>
                <w:bCs/>
              </w:rPr>
            </w:pPr>
            <w:r w:rsidRPr="00BC5E8A">
              <w:rPr>
                <w:b/>
                <w:bCs/>
              </w:rPr>
              <w:t>Spanish I A course focuses on the basic elements of Spanish and the cultures of the Spanish-speaking world. Students begin oral communication immediately, while written communication skills are developed gradually. Technology is used to reinforce classroom learning.</w:t>
            </w:r>
          </w:p>
          <w:p w:rsidR="0086248A" w:rsidRDefault="0086248A" w:rsidP="00BC5E8A">
            <w:pPr>
              <w:pStyle w:val="ListParagraph"/>
              <w:ind w:left="0"/>
              <w:rPr>
                <w:b/>
                <w:bCs/>
              </w:rPr>
            </w:pPr>
          </w:p>
          <w:p w:rsidR="00BC5E8A" w:rsidRDefault="0086248A" w:rsidP="00BC5E8A">
            <w:pPr>
              <w:pStyle w:val="ListParagraph"/>
              <w:ind w:left="0"/>
              <w:rPr>
                <w:b/>
                <w:bCs/>
              </w:rPr>
            </w:pPr>
            <w:r>
              <w:rPr>
                <w:b/>
                <w:bCs/>
              </w:rPr>
              <w:t>Spanish 1B:</w:t>
            </w:r>
          </w:p>
          <w:p w:rsidR="0086248A" w:rsidRPr="005A4810" w:rsidRDefault="0086248A" w:rsidP="0086248A">
            <w:pPr>
              <w:pStyle w:val="ListParagraph"/>
              <w:rPr>
                <w:b/>
                <w:bCs/>
              </w:rPr>
            </w:pPr>
            <w:r w:rsidRPr="0086248A">
              <w:rPr>
                <w:b/>
                <w:bCs/>
              </w:rPr>
              <w:t>Spanish I B course is a continuation of Spanish I A and focuses on the basic elements of Spanish and the cultures of the Spanish-speaking world. Students begin oral communication immediately, while written communication skills are developed gradually. Technology is</w:t>
            </w:r>
            <w:r>
              <w:rPr>
                <w:b/>
                <w:bCs/>
              </w:rPr>
              <w:t xml:space="preserve"> </w:t>
            </w:r>
            <w:r w:rsidRPr="0086248A">
              <w:rPr>
                <w:b/>
                <w:bCs/>
              </w:rPr>
              <w:t>used to reinforce classroom learning.</w:t>
            </w:r>
          </w:p>
        </w:tc>
      </w:tr>
      <w:tr w:rsidR="008238BC" w:rsidTr="008238BC">
        <w:trPr>
          <w:trHeight w:val="2324"/>
        </w:trPr>
        <w:tc>
          <w:tcPr>
            <w:tcW w:w="3348" w:type="dxa"/>
            <w:shd w:val="clear" w:color="auto" w:fill="auto"/>
          </w:tcPr>
          <w:p w:rsidR="008238BC" w:rsidRPr="00DC7828" w:rsidRDefault="00081E88" w:rsidP="008238BC">
            <w:pPr>
              <w:pStyle w:val="ListParagraph"/>
              <w:ind w:left="0"/>
            </w:pPr>
            <w:r>
              <w:t>Required M</w:t>
            </w:r>
            <w:r w:rsidR="008238BC">
              <w:t>aterials</w:t>
            </w:r>
          </w:p>
        </w:tc>
        <w:tc>
          <w:tcPr>
            <w:tcW w:w="7937" w:type="dxa"/>
            <w:shd w:val="clear" w:color="auto" w:fill="auto"/>
          </w:tcPr>
          <w:p w:rsidR="008238BC" w:rsidRDefault="008238BC" w:rsidP="008238BC">
            <w:pPr>
              <w:pStyle w:val="ListParagraph"/>
              <w:numPr>
                <w:ilvl w:val="0"/>
                <w:numId w:val="3"/>
              </w:numPr>
              <w:rPr>
                <w:b/>
                <w:bCs/>
              </w:rPr>
            </w:pPr>
            <w:r>
              <w:rPr>
                <w:b/>
                <w:bCs/>
              </w:rPr>
              <w:t>Binder or folder to keep work in</w:t>
            </w:r>
          </w:p>
          <w:p w:rsidR="008238BC" w:rsidRDefault="008238BC" w:rsidP="008238BC">
            <w:pPr>
              <w:pStyle w:val="ListParagraph"/>
              <w:numPr>
                <w:ilvl w:val="0"/>
                <w:numId w:val="3"/>
              </w:numPr>
              <w:rPr>
                <w:b/>
                <w:bCs/>
              </w:rPr>
            </w:pPr>
            <w:r>
              <w:rPr>
                <w:b/>
                <w:bCs/>
              </w:rPr>
              <w:t xml:space="preserve">Writing utensil </w:t>
            </w:r>
          </w:p>
          <w:p w:rsidR="008238BC" w:rsidRDefault="008238BC" w:rsidP="008238BC">
            <w:pPr>
              <w:pStyle w:val="ListParagraph"/>
              <w:numPr>
                <w:ilvl w:val="0"/>
                <w:numId w:val="3"/>
              </w:numPr>
              <w:rPr>
                <w:b/>
                <w:bCs/>
              </w:rPr>
            </w:pPr>
            <w:r>
              <w:rPr>
                <w:b/>
                <w:bCs/>
              </w:rPr>
              <w:t>Evernote account on your device (if you have one)</w:t>
            </w:r>
          </w:p>
          <w:p w:rsidR="007E148E" w:rsidRDefault="008238BC" w:rsidP="007E148E">
            <w:pPr>
              <w:pStyle w:val="ListParagraph"/>
              <w:numPr>
                <w:ilvl w:val="0"/>
                <w:numId w:val="3"/>
              </w:numPr>
              <w:rPr>
                <w:b/>
                <w:bCs/>
              </w:rPr>
            </w:pPr>
            <w:proofErr w:type="spellStart"/>
            <w:r>
              <w:rPr>
                <w:b/>
                <w:bCs/>
              </w:rPr>
              <w:t>Edublogs</w:t>
            </w:r>
            <w:proofErr w:type="spellEnd"/>
            <w:r>
              <w:rPr>
                <w:b/>
                <w:bCs/>
              </w:rPr>
              <w:t xml:space="preserve"> account for self-reflective blog (will create and maintain in class)</w:t>
            </w:r>
          </w:p>
          <w:p w:rsidR="008238BC" w:rsidRPr="00CF5DF2" w:rsidRDefault="007E148E" w:rsidP="00CF5DF2">
            <w:pPr>
              <w:pStyle w:val="ListParagraph"/>
              <w:numPr>
                <w:ilvl w:val="0"/>
                <w:numId w:val="3"/>
              </w:numPr>
              <w:rPr>
                <w:b/>
                <w:bCs/>
              </w:rPr>
            </w:pPr>
            <w:r w:rsidRPr="007E148E">
              <w:rPr>
                <w:b/>
                <w:u w:val="single"/>
              </w:rPr>
              <w:t xml:space="preserve">Textbooks: </w:t>
            </w:r>
            <w:proofErr w:type="spellStart"/>
            <w:r w:rsidRPr="007E148E">
              <w:rPr>
                <w:b/>
                <w:u w:val="single"/>
              </w:rPr>
              <w:t>Exprésate</w:t>
            </w:r>
            <w:proofErr w:type="spellEnd"/>
            <w:r w:rsidRPr="007E148E">
              <w:rPr>
                <w:b/>
                <w:u w:val="single"/>
              </w:rPr>
              <w:t xml:space="preserve"> Spanish I</w:t>
            </w:r>
            <w:r w:rsidR="00417ACF">
              <w:rPr>
                <w:b/>
              </w:rPr>
              <w:t>, Holt,</w:t>
            </w:r>
            <w:r w:rsidRPr="007E148E">
              <w:rPr>
                <w:b/>
              </w:rPr>
              <w:t xml:space="preserve"> </w:t>
            </w:r>
            <w:r w:rsidRPr="007E148E">
              <w:rPr>
                <w:b/>
                <w:u w:val="single"/>
              </w:rPr>
              <w:t>New Mini-Stories for Look, I Can Talk!</w:t>
            </w:r>
            <w:r w:rsidRPr="007E148E">
              <w:rPr>
                <w:b/>
              </w:rPr>
              <w:t xml:space="preserve"> </w:t>
            </w:r>
            <w:r w:rsidR="00417ACF">
              <w:rPr>
                <w:b/>
              </w:rPr>
              <w:t xml:space="preserve">by </w:t>
            </w:r>
            <w:r w:rsidRPr="007E148E">
              <w:rPr>
                <w:b/>
              </w:rPr>
              <w:t>Blaine Ray</w:t>
            </w:r>
            <w:r w:rsidR="00417ACF">
              <w:rPr>
                <w:b/>
              </w:rPr>
              <w:t xml:space="preserve">, and </w:t>
            </w:r>
            <w:proofErr w:type="spellStart"/>
            <w:r w:rsidR="00417ACF" w:rsidRPr="00417ACF">
              <w:rPr>
                <w:b/>
                <w:u w:val="single"/>
              </w:rPr>
              <w:t>Voces</w:t>
            </w:r>
            <w:proofErr w:type="spellEnd"/>
            <w:r w:rsidR="00417ACF" w:rsidRPr="00417ACF">
              <w:rPr>
                <w:b/>
                <w:u w:val="single"/>
              </w:rPr>
              <w:t xml:space="preserve"> Spanish I</w:t>
            </w:r>
            <w:r w:rsidR="00417ACF">
              <w:rPr>
                <w:b/>
              </w:rPr>
              <w:t>, Teachers Discovery</w:t>
            </w:r>
          </w:p>
        </w:tc>
      </w:tr>
      <w:tr w:rsidR="008238BC" w:rsidTr="008238BC">
        <w:trPr>
          <w:trHeight w:val="304"/>
        </w:trPr>
        <w:tc>
          <w:tcPr>
            <w:tcW w:w="3348" w:type="dxa"/>
            <w:shd w:val="clear" w:color="auto" w:fill="auto"/>
          </w:tcPr>
          <w:p w:rsidR="008238BC" w:rsidRDefault="00081E88" w:rsidP="008238BC">
            <w:pPr>
              <w:pStyle w:val="ListParagraph"/>
              <w:ind w:left="0"/>
            </w:pPr>
            <w:r>
              <w:t>Major Instructional Goals</w:t>
            </w:r>
          </w:p>
        </w:tc>
        <w:tc>
          <w:tcPr>
            <w:tcW w:w="7937" w:type="dxa"/>
            <w:shd w:val="clear" w:color="auto" w:fill="auto"/>
          </w:tcPr>
          <w:p w:rsidR="008238BC" w:rsidRDefault="0086248A" w:rsidP="0086248A">
            <w:pPr>
              <w:pStyle w:val="ListParagraph"/>
              <w:ind w:left="0"/>
            </w:pPr>
            <w:r>
              <w:t>Students will learn to speak basic Spanish with an emphasis on successful conversation. They will also be able to read whole stories in Spanish. Their ability to understand and speak basic spoken Spanish will improve significantly by the end of the course.</w:t>
            </w:r>
          </w:p>
          <w:p w:rsidR="0086248A" w:rsidRPr="005A4810" w:rsidRDefault="0086248A" w:rsidP="0086248A">
            <w:pPr>
              <w:pStyle w:val="ListParagraph"/>
              <w:ind w:left="0"/>
              <w:rPr>
                <w:b/>
                <w:bCs/>
              </w:rPr>
            </w:pPr>
          </w:p>
        </w:tc>
      </w:tr>
      <w:tr w:rsidR="008238BC" w:rsidTr="008238BC">
        <w:trPr>
          <w:trHeight w:val="304"/>
        </w:trPr>
        <w:tc>
          <w:tcPr>
            <w:tcW w:w="3348" w:type="dxa"/>
            <w:shd w:val="clear" w:color="auto" w:fill="auto"/>
          </w:tcPr>
          <w:p w:rsidR="008238BC" w:rsidRDefault="00081E88" w:rsidP="008238BC">
            <w:pPr>
              <w:pStyle w:val="ListParagraph"/>
              <w:ind w:left="0"/>
            </w:pPr>
            <w:r>
              <w:t>About Sra. Hilbert</w:t>
            </w:r>
          </w:p>
        </w:tc>
        <w:tc>
          <w:tcPr>
            <w:tcW w:w="7937" w:type="dxa"/>
            <w:shd w:val="clear" w:color="auto" w:fill="auto"/>
          </w:tcPr>
          <w:p w:rsidR="008238BC" w:rsidRDefault="007E148E" w:rsidP="00081E88">
            <w:pPr>
              <w:rPr>
                <w:bCs/>
              </w:rPr>
            </w:pPr>
            <w:r>
              <w:rPr>
                <w:bCs/>
              </w:rPr>
              <w:t xml:space="preserve">BA in English, Secondary Education track, minor in Spanish from Mount Vernon Nazarene University; completing master’s degree in Teaching English to Speakers of Other Languages from the University of Southern California </w:t>
            </w:r>
            <w:proofErr w:type="spellStart"/>
            <w:r>
              <w:rPr>
                <w:bCs/>
              </w:rPr>
              <w:t>Rossier</w:t>
            </w:r>
            <w:proofErr w:type="spellEnd"/>
            <w:r>
              <w:rPr>
                <w:bCs/>
              </w:rPr>
              <w:t xml:space="preserve"> Online program this year; previous teaching experience in North Branch High School, Albion High School, Calhoun Community High School in Battle Creek, and various Catholic high schools</w:t>
            </w:r>
            <w:r w:rsidR="00417ACF">
              <w:rPr>
                <w:bCs/>
              </w:rPr>
              <w:t xml:space="preserve"> in Cleveland and Battle Creek</w:t>
            </w:r>
          </w:p>
          <w:p w:rsidR="0086248A" w:rsidRPr="007E148E" w:rsidRDefault="0086248A" w:rsidP="00081E88">
            <w:pPr>
              <w:rPr>
                <w:bCs/>
              </w:rPr>
            </w:pPr>
          </w:p>
        </w:tc>
      </w:tr>
      <w:tr w:rsidR="008238BC" w:rsidTr="008238BC">
        <w:trPr>
          <w:trHeight w:val="365"/>
        </w:trPr>
        <w:tc>
          <w:tcPr>
            <w:tcW w:w="3348" w:type="dxa"/>
            <w:shd w:val="clear" w:color="auto" w:fill="006600"/>
          </w:tcPr>
          <w:p w:rsidR="008238BC" w:rsidRPr="005A4810" w:rsidRDefault="008238BC" w:rsidP="008238BC">
            <w:pPr>
              <w:pStyle w:val="ListParagraph"/>
              <w:ind w:left="0"/>
              <w:jc w:val="center"/>
              <w:rPr>
                <w:b/>
                <w:sz w:val="32"/>
                <w:szCs w:val="32"/>
              </w:rPr>
            </w:pPr>
            <w:r>
              <w:rPr>
                <w:b/>
                <w:sz w:val="32"/>
                <w:szCs w:val="32"/>
              </w:rPr>
              <w:t>Course Expectations</w:t>
            </w:r>
          </w:p>
        </w:tc>
        <w:tc>
          <w:tcPr>
            <w:tcW w:w="7937" w:type="dxa"/>
            <w:shd w:val="clear" w:color="auto" w:fill="006600"/>
          </w:tcPr>
          <w:p w:rsidR="008238BC" w:rsidRPr="005A4810" w:rsidRDefault="008238BC" w:rsidP="008238BC">
            <w:pPr>
              <w:pStyle w:val="ListParagraph"/>
              <w:ind w:left="0"/>
              <w:jc w:val="center"/>
              <w:rPr>
                <w:b/>
                <w:bCs/>
                <w:sz w:val="32"/>
                <w:szCs w:val="32"/>
              </w:rPr>
            </w:pPr>
          </w:p>
        </w:tc>
      </w:tr>
      <w:tr w:rsidR="008238BC" w:rsidTr="008238BC">
        <w:trPr>
          <w:trHeight w:val="304"/>
        </w:trPr>
        <w:tc>
          <w:tcPr>
            <w:tcW w:w="3348" w:type="dxa"/>
            <w:shd w:val="clear" w:color="auto" w:fill="auto"/>
          </w:tcPr>
          <w:p w:rsidR="008238BC" w:rsidRDefault="008238BC" w:rsidP="008238BC">
            <w:pPr>
              <w:pStyle w:val="ListParagraph"/>
              <w:ind w:left="0"/>
            </w:pPr>
            <w:r>
              <w:t>In-class expectations</w:t>
            </w:r>
          </w:p>
        </w:tc>
        <w:tc>
          <w:tcPr>
            <w:tcW w:w="7937" w:type="dxa"/>
            <w:shd w:val="clear" w:color="auto" w:fill="auto"/>
          </w:tcPr>
          <w:p w:rsidR="008238BC" w:rsidRDefault="008238BC" w:rsidP="008238BC">
            <w:pPr>
              <w:pStyle w:val="ListParagraph"/>
              <w:numPr>
                <w:ilvl w:val="0"/>
                <w:numId w:val="3"/>
              </w:numPr>
              <w:rPr>
                <w:b/>
                <w:bCs/>
              </w:rPr>
            </w:pPr>
            <w:r>
              <w:rPr>
                <w:b/>
                <w:bCs/>
              </w:rPr>
              <w:t>Come to class prepared with needed materials.</w:t>
            </w:r>
          </w:p>
          <w:p w:rsidR="008238BC" w:rsidRDefault="008238BC" w:rsidP="008238BC">
            <w:pPr>
              <w:pStyle w:val="ListParagraph"/>
              <w:numPr>
                <w:ilvl w:val="0"/>
                <w:numId w:val="3"/>
              </w:numPr>
              <w:rPr>
                <w:b/>
                <w:bCs/>
              </w:rPr>
            </w:pPr>
            <w:r>
              <w:rPr>
                <w:b/>
                <w:bCs/>
              </w:rPr>
              <w:t>Come to class with an open mind, ready to learn.</w:t>
            </w:r>
          </w:p>
          <w:p w:rsidR="008238BC" w:rsidRDefault="008238BC" w:rsidP="008238BC">
            <w:pPr>
              <w:pStyle w:val="ListParagraph"/>
              <w:numPr>
                <w:ilvl w:val="0"/>
                <w:numId w:val="3"/>
              </w:numPr>
              <w:rPr>
                <w:b/>
                <w:bCs/>
              </w:rPr>
            </w:pPr>
            <w:r>
              <w:rPr>
                <w:b/>
                <w:bCs/>
              </w:rPr>
              <w:t>Behave respectfully to adults, fellow students, and to yourself.</w:t>
            </w:r>
          </w:p>
          <w:p w:rsidR="00AA7CC7" w:rsidRDefault="00AA7CC7" w:rsidP="008238BC">
            <w:pPr>
              <w:pStyle w:val="ListParagraph"/>
              <w:numPr>
                <w:ilvl w:val="0"/>
                <w:numId w:val="3"/>
              </w:numPr>
              <w:rPr>
                <w:b/>
                <w:bCs/>
              </w:rPr>
            </w:pPr>
            <w:r>
              <w:rPr>
                <w:b/>
                <w:bCs/>
              </w:rPr>
              <w:t>Complete and turn in work on time.</w:t>
            </w:r>
          </w:p>
          <w:p w:rsidR="00AA7CC7" w:rsidRPr="005A4810" w:rsidRDefault="00AA7CC7" w:rsidP="008238BC">
            <w:pPr>
              <w:pStyle w:val="ListParagraph"/>
              <w:numPr>
                <w:ilvl w:val="0"/>
                <w:numId w:val="3"/>
              </w:numPr>
              <w:rPr>
                <w:b/>
                <w:bCs/>
              </w:rPr>
            </w:pPr>
            <w:r>
              <w:rPr>
                <w:b/>
                <w:bCs/>
              </w:rPr>
              <w:t>Keep lines of communication open with Sra. Hilbert.</w:t>
            </w:r>
          </w:p>
        </w:tc>
      </w:tr>
      <w:tr w:rsidR="008238BC" w:rsidTr="008238BC">
        <w:trPr>
          <w:trHeight w:val="304"/>
        </w:trPr>
        <w:tc>
          <w:tcPr>
            <w:tcW w:w="3348" w:type="dxa"/>
            <w:shd w:val="clear" w:color="auto" w:fill="auto"/>
          </w:tcPr>
          <w:p w:rsidR="008238BC" w:rsidRPr="007C3204" w:rsidRDefault="008238BC" w:rsidP="008238BC">
            <w:pPr>
              <w:pStyle w:val="ListParagraph"/>
              <w:ind w:left="0"/>
              <w:rPr>
                <w:caps/>
              </w:rPr>
            </w:pPr>
            <w:r>
              <w:lastRenderedPageBreak/>
              <w:t>Homework</w:t>
            </w:r>
          </w:p>
        </w:tc>
        <w:tc>
          <w:tcPr>
            <w:tcW w:w="7937" w:type="dxa"/>
            <w:shd w:val="clear" w:color="auto" w:fill="auto"/>
          </w:tcPr>
          <w:p w:rsidR="008238BC" w:rsidRDefault="00646AEA" w:rsidP="008238BC">
            <w:pPr>
              <w:pStyle w:val="ListParagraph"/>
              <w:numPr>
                <w:ilvl w:val="0"/>
                <w:numId w:val="4"/>
              </w:numPr>
              <w:rPr>
                <w:b/>
                <w:bCs/>
                <w:caps/>
              </w:rPr>
            </w:pPr>
            <w:r>
              <w:rPr>
                <w:b/>
                <w:bCs/>
              </w:rPr>
              <w:t>You need to study your vocabulary and notes for 15 minutes every night.</w:t>
            </w:r>
          </w:p>
          <w:p w:rsidR="00AA7CC7" w:rsidRPr="005A4810" w:rsidRDefault="00646AEA" w:rsidP="008238BC">
            <w:pPr>
              <w:pStyle w:val="ListParagraph"/>
              <w:numPr>
                <w:ilvl w:val="0"/>
                <w:numId w:val="4"/>
              </w:numPr>
              <w:rPr>
                <w:b/>
                <w:bCs/>
                <w:caps/>
              </w:rPr>
            </w:pPr>
            <w:r>
              <w:rPr>
                <w:b/>
                <w:bCs/>
              </w:rPr>
              <w:t>You will also have other homework, including projects, reading, and longer writing assignments.</w:t>
            </w:r>
          </w:p>
        </w:tc>
      </w:tr>
      <w:tr w:rsidR="008238BC" w:rsidTr="008238BC">
        <w:trPr>
          <w:trHeight w:val="289"/>
        </w:trPr>
        <w:tc>
          <w:tcPr>
            <w:tcW w:w="3348" w:type="dxa"/>
            <w:shd w:val="clear" w:color="auto" w:fill="auto"/>
          </w:tcPr>
          <w:p w:rsidR="008238BC" w:rsidRPr="007C3204" w:rsidRDefault="007E148E" w:rsidP="008238BC">
            <w:pPr>
              <w:pStyle w:val="ListParagraph"/>
              <w:ind w:left="0"/>
            </w:pPr>
            <w:r>
              <w:t>Grading policy</w:t>
            </w:r>
          </w:p>
        </w:tc>
        <w:tc>
          <w:tcPr>
            <w:tcW w:w="7937" w:type="dxa"/>
            <w:shd w:val="clear" w:color="auto" w:fill="auto"/>
          </w:tcPr>
          <w:p w:rsidR="008238BC" w:rsidRDefault="007E148E" w:rsidP="007E148E">
            <w:pPr>
              <w:rPr>
                <w:b/>
                <w:bCs/>
              </w:rPr>
            </w:pPr>
            <w:r>
              <w:rPr>
                <w:b/>
                <w:bCs/>
              </w:rPr>
              <w:t>Grades will be based on a mastery model with tests, quizzes, and projects getting a higher proportion of the grade.  This model is the same throughout all the high schools in Kalamazoo Public Schools.</w:t>
            </w:r>
            <w:bookmarkStart w:id="0" w:name="_GoBack"/>
            <w:bookmarkEnd w:id="0"/>
          </w:p>
          <w:p w:rsidR="007E148E" w:rsidRPr="007E148E" w:rsidRDefault="007E148E" w:rsidP="007E148E">
            <w:pPr>
              <w:pStyle w:val="ListParagraph"/>
              <w:numPr>
                <w:ilvl w:val="0"/>
                <w:numId w:val="6"/>
              </w:numPr>
              <w:rPr>
                <w:b/>
                <w:bCs/>
              </w:rPr>
            </w:pPr>
          </w:p>
        </w:tc>
      </w:tr>
      <w:tr w:rsidR="008238BC" w:rsidTr="008238BC">
        <w:trPr>
          <w:trHeight w:val="304"/>
        </w:trPr>
        <w:tc>
          <w:tcPr>
            <w:tcW w:w="3348" w:type="dxa"/>
            <w:shd w:val="clear" w:color="auto" w:fill="auto"/>
          </w:tcPr>
          <w:p w:rsidR="008238BC" w:rsidRDefault="003F2412" w:rsidP="008238BC">
            <w:pPr>
              <w:pStyle w:val="ListParagraph"/>
              <w:ind w:left="0"/>
            </w:pPr>
            <w:r>
              <w:t xml:space="preserve">Late and missing </w:t>
            </w:r>
            <w:r w:rsidR="007E148E">
              <w:t>work policy</w:t>
            </w:r>
          </w:p>
        </w:tc>
        <w:tc>
          <w:tcPr>
            <w:tcW w:w="7937" w:type="dxa"/>
            <w:shd w:val="clear" w:color="auto" w:fill="auto"/>
          </w:tcPr>
          <w:p w:rsidR="008238BC" w:rsidRPr="007A4D76" w:rsidRDefault="007E148E" w:rsidP="007A4D76">
            <w:pPr>
              <w:pStyle w:val="ListParagraph"/>
              <w:numPr>
                <w:ilvl w:val="0"/>
                <w:numId w:val="2"/>
              </w:numPr>
              <w:rPr>
                <w:b/>
                <w:bCs/>
              </w:rPr>
            </w:pPr>
            <w:r w:rsidRPr="007E148E">
              <w:rPr>
                <w:b/>
                <w:color w:val="000000"/>
              </w:rPr>
              <w:t>Homework</w:t>
            </w:r>
            <w:r>
              <w:rPr>
                <w:b/>
                <w:color w:val="000000"/>
              </w:rPr>
              <w:t xml:space="preserve"> or classwork</w:t>
            </w:r>
            <w:r w:rsidRPr="007E148E">
              <w:rPr>
                <w:b/>
                <w:color w:val="000000"/>
              </w:rPr>
              <w:t xml:space="preserve"> turned in late </w:t>
            </w:r>
            <w:r w:rsidR="007232C7">
              <w:rPr>
                <w:b/>
                <w:color w:val="000000"/>
              </w:rPr>
              <w:t>will not be docked in points</w:t>
            </w:r>
            <w:r w:rsidRPr="007E148E">
              <w:rPr>
                <w:b/>
                <w:color w:val="000000"/>
              </w:rPr>
              <w:t>.</w:t>
            </w:r>
            <w:r w:rsidR="007A4D76">
              <w:rPr>
                <w:b/>
                <w:color w:val="000000"/>
              </w:rPr>
              <w:t xml:space="preserve">  All work is due by the last day of class for the trimester.  That said, don’t get behind, or it will become overwhelming to get caught up.</w:t>
            </w:r>
            <w:r w:rsidRPr="007A4D76">
              <w:rPr>
                <w:b/>
                <w:color w:val="000000"/>
              </w:rPr>
              <w:t xml:space="preserve">  </w:t>
            </w:r>
          </w:p>
          <w:p w:rsidR="003F2412" w:rsidRPr="003F2412" w:rsidRDefault="003F2412" w:rsidP="003F2412">
            <w:pPr>
              <w:numPr>
                <w:ilvl w:val="0"/>
                <w:numId w:val="9"/>
              </w:numPr>
              <w:rPr>
                <w:b/>
                <w:color w:val="000000"/>
              </w:rPr>
            </w:pPr>
            <w:r w:rsidRPr="003F2412">
              <w:rPr>
                <w:b/>
                <w:color w:val="000000"/>
              </w:rPr>
              <w:t xml:space="preserve">It is </w:t>
            </w:r>
            <w:r w:rsidRPr="003F2412">
              <w:rPr>
                <w:b/>
                <w:bCs/>
                <w:color w:val="000000"/>
                <w:u w:val="single"/>
              </w:rPr>
              <w:t xml:space="preserve">the student’s </w:t>
            </w:r>
            <w:r w:rsidRPr="003F2412">
              <w:rPr>
                <w:b/>
                <w:color w:val="000000"/>
              </w:rPr>
              <w:t>responsibility to obtain the homework assignments, notes &amp; any other pertinent information that is missed during an absence.</w:t>
            </w:r>
            <w:r>
              <w:rPr>
                <w:b/>
                <w:color w:val="000000"/>
              </w:rPr>
              <w:t xml:space="preserve">  Sra. Hilbert posts all her lesson plans on her website and maintains a coursework calendar in the classroom in order to help students keep track of their work.</w:t>
            </w:r>
          </w:p>
          <w:p w:rsidR="007E148E" w:rsidRPr="007E148E" w:rsidRDefault="003F2412" w:rsidP="003F2412">
            <w:pPr>
              <w:pStyle w:val="ListParagraph"/>
              <w:numPr>
                <w:ilvl w:val="0"/>
                <w:numId w:val="2"/>
              </w:numPr>
              <w:rPr>
                <w:b/>
                <w:bCs/>
              </w:rPr>
            </w:pPr>
            <w:r w:rsidRPr="003F2412">
              <w:rPr>
                <w:b/>
                <w:color w:val="000000"/>
              </w:rPr>
              <w:t>Missed work due to an absence: Additional time and full credit will be allowed for each day of an absence. Work missed during an absence must be completed. Exceptions will be made in unique, deserving situations as determined by the teacher and/or administrator.</w:t>
            </w:r>
          </w:p>
        </w:tc>
      </w:tr>
      <w:tr w:rsidR="00CF5DF2" w:rsidTr="008238BC">
        <w:trPr>
          <w:trHeight w:val="304"/>
        </w:trPr>
        <w:tc>
          <w:tcPr>
            <w:tcW w:w="3348" w:type="dxa"/>
            <w:shd w:val="clear" w:color="auto" w:fill="auto"/>
          </w:tcPr>
          <w:p w:rsidR="00CF5DF2" w:rsidRDefault="00CF5DF2" w:rsidP="008238BC">
            <w:pPr>
              <w:pStyle w:val="ListParagraph"/>
              <w:ind w:left="0"/>
            </w:pPr>
            <w:r>
              <w:t>Technology policy</w:t>
            </w:r>
          </w:p>
        </w:tc>
        <w:tc>
          <w:tcPr>
            <w:tcW w:w="7937" w:type="dxa"/>
            <w:shd w:val="clear" w:color="auto" w:fill="auto"/>
          </w:tcPr>
          <w:p w:rsidR="00CF5DF2" w:rsidRPr="00CF5DF2" w:rsidRDefault="007A4D76" w:rsidP="007A4D76">
            <w:pPr>
              <w:rPr>
                <w:b/>
                <w:color w:val="000000"/>
              </w:rPr>
            </w:pPr>
            <w:r>
              <w:rPr>
                <w:b/>
                <w:color w:val="000000"/>
              </w:rPr>
              <w:t>The school policy of no student devices will be followed.  I</w:t>
            </w:r>
            <w:r w:rsidR="00CF5DF2">
              <w:rPr>
                <w:b/>
                <w:color w:val="000000"/>
              </w:rPr>
              <w:t xml:space="preserve">f the student is using a personal device for anything other than class work during class, Sra. Hilbert reserves the right to confiscate the device.  </w:t>
            </w:r>
            <w:r>
              <w:rPr>
                <w:b/>
                <w:color w:val="000000"/>
              </w:rPr>
              <w:t>If confiscated, the student will get the device back at the end of the hour.  If the student refuses to hand over the device, the school policy will be followed, and the student will receive a referral for technology violation.</w:t>
            </w:r>
          </w:p>
        </w:tc>
      </w:tr>
      <w:tr w:rsidR="008238BC" w:rsidTr="008238BC">
        <w:trPr>
          <w:trHeight w:val="380"/>
        </w:trPr>
        <w:tc>
          <w:tcPr>
            <w:tcW w:w="3348" w:type="dxa"/>
            <w:shd w:val="clear" w:color="auto" w:fill="006600"/>
          </w:tcPr>
          <w:p w:rsidR="008238BC" w:rsidRPr="005A4810" w:rsidRDefault="00F03B34" w:rsidP="008238BC">
            <w:pPr>
              <w:pStyle w:val="ListParagraph"/>
              <w:ind w:left="0"/>
              <w:jc w:val="center"/>
              <w:rPr>
                <w:b/>
                <w:sz w:val="32"/>
                <w:szCs w:val="32"/>
              </w:rPr>
            </w:pPr>
            <w:r>
              <w:rPr>
                <w:b/>
                <w:sz w:val="32"/>
                <w:szCs w:val="32"/>
              </w:rPr>
              <w:t>Teacher’s Statement</w:t>
            </w:r>
          </w:p>
        </w:tc>
        <w:tc>
          <w:tcPr>
            <w:tcW w:w="7937" w:type="dxa"/>
            <w:shd w:val="clear" w:color="auto" w:fill="006600"/>
          </w:tcPr>
          <w:p w:rsidR="008238BC" w:rsidRPr="005A4810" w:rsidRDefault="008238BC" w:rsidP="008238BC">
            <w:pPr>
              <w:pStyle w:val="ListParagraph"/>
              <w:ind w:left="0"/>
              <w:jc w:val="center"/>
              <w:rPr>
                <w:b/>
                <w:bCs/>
                <w:sz w:val="32"/>
                <w:szCs w:val="32"/>
              </w:rPr>
            </w:pPr>
          </w:p>
        </w:tc>
      </w:tr>
      <w:tr w:rsidR="008238BC" w:rsidTr="008238BC">
        <w:trPr>
          <w:trHeight w:val="273"/>
        </w:trPr>
        <w:tc>
          <w:tcPr>
            <w:tcW w:w="3348" w:type="dxa"/>
            <w:shd w:val="clear" w:color="auto" w:fill="auto"/>
          </w:tcPr>
          <w:p w:rsidR="008238BC" w:rsidRPr="005A4810" w:rsidRDefault="008238BC" w:rsidP="008238BC">
            <w:pPr>
              <w:pStyle w:val="ListParagraph"/>
              <w:ind w:left="0"/>
              <w:rPr>
                <w:b/>
                <w:bCs/>
              </w:rPr>
            </w:pPr>
          </w:p>
        </w:tc>
        <w:tc>
          <w:tcPr>
            <w:tcW w:w="7937" w:type="dxa"/>
            <w:shd w:val="clear" w:color="auto" w:fill="auto"/>
          </w:tcPr>
          <w:p w:rsidR="008238BC" w:rsidRDefault="00F03B34" w:rsidP="00F03B34">
            <w:pPr>
              <w:pStyle w:val="ListParagraph"/>
              <w:ind w:left="0"/>
              <w:jc w:val="both"/>
            </w:pPr>
            <w:r>
              <w:t xml:space="preserve">I beyond excited about being here at Phoenix and having the chance to teach Spanish!  </w:t>
            </w:r>
            <w:r w:rsidR="00CF5DF2">
              <w:t>I am very comfortable with using technology in the classroom, and I use many different methods for learning Spanish and improving reading and writing skills.  If you have any trouble outside of class with your Spanish work, please do not hesitate at all to get a hold of me, as my teaching hours do not end with the bell.  I expect to hear from you by text, email, Twitter, Instagram, a message on my website, or by my school phone.  There is no reason to suffer alone at home in trying to do your Spanish homework or prepare for an assessment, so please contact me, and I will get back to you as soon as I can.</w:t>
            </w:r>
          </w:p>
          <w:p w:rsidR="00CF5DF2" w:rsidRDefault="00CF5DF2" w:rsidP="00F03B34">
            <w:pPr>
              <w:pStyle w:val="ListParagraph"/>
              <w:ind w:left="0"/>
              <w:jc w:val="both"/>
            </w:pPr>
          </w:p>
          <w:p w:rsidR="00CF5DF2" w:rsidRPr="005A4810" w:rsidRDefault="00CF5DF2" w:rsidP="007A4D76">
            <w:pPr>
              <w:pStyle w:val="ListParagraph"/>
              <w:ind w:left="0"/>
              <w:jc w:val="both"/>
              <w:rPr>
                <w:b/>
                <w:bCs/>
              </w:rPr>
            </w:pPr>
            <w:r>
              <w:t xml:space="preserve">Since I am in two schools this year, my time to stay after school will be somewhat limited.  </w:t>
            </w:r>
            <w:r w:rsidR="007A4D76">
              <w:t>If possible, my after-school times will be on Tuesdays or Thursdays, depending on my Hillside schedule.  My times will be posted in the room.</w:t>
            </w:r>
          </w:p>
        </w:tc>
      </w:tr>
    </w:tbl>
    <w:p w:rsidR="007C3204" w:rsidRDefault="007C3204" w:rsidP="007C3204">
      <w:pPr>
        <w:pStyle w:val="ListParagraph"/>
      </w:pPr>
    </w:p>
    <w:p w:rsidR="0086248A" w:rsidRDefault="0086248A" w:rsidP="007C3204">
      <w:pPr>
        <w:pStyle w:val="ListParagraph"/>
        <w:ind w:left="0"/>
      </w:pPr>
    </w:p>
    <w:p w:rsidR="007C3204" w:rsidRDefault="0086248A" w:rsidP="007C3204">
      <w:pPr>
        <w:pStyle w:val="ListParagraph"/>
        <w:ind w:left="0"/>
      </w:pPr>
      <w:r>
        <w:t>Student Signature: _____________________________________________________________________________</w:t>
      </w:r>
    </w:p>
    <w:p w:rsidR="0086248A" w:rsidRDefault="0086248A" w:rsidP="007C3204">
      <w:pPr>
        <w:pStyle w:val="ListParagraph"/>
        <w:ind w:left="0"/>
      </w:pPr>
    </w:p>
    <w:p w:rsidR="0086248A" w:rsidRDefault="0086248A" w:rsidP="007C3204">
      <w:pPr>
        <w:pStyle w:val="ListParagraph"/>
        <w:ind w:left="0"/>
      </w:pPr>
    </w:p>
    <w:p w:rsidR="0086248A" w:rsidRDefault="0086248A" w:rsidP="007C3204">
      <w:pPr>
        <w:pStyle w:val="ListParagraph"/>
        <w:ind w:left="0"/>
      </w:pPr>
      <w:r>
        <w:t>Date: _______________________________________________________________________________________</w:t>
      </w:r>
    </w:p>
    <w:p w:rsidR="0086248A" w:rsidRDefault="0086248A" w:rsidP="007C3204">
      <w:pPr>
        <w:pStyle w:val="ListParagraph"/>
        <w:ind w:left="0"/>
      </w:pPr>
    </w:p>
    <w:p w:rsidR="0086248A" w:rsidRDefault="0086248A" w:rsidP="007C3204">
      <w:pPr>
        <w:pStyle w:val="ListParagraph"/>
        <w:ind w:left="0"/>
      </w:pPr>
    </w:p>
    <w:p w:rsidR="007C3204" w:rsidRDefault="007C3204" w:rsidP="007C3204">
      <w:pPr>
        <w:pStyle w:val="ListParagraph"/>
      </w:pPr>
    </w:p>
    <w:p w:rsidR="00C44859" w:rsidRPr="007C3204" w:rsidRDefault="00C44859" w:rsidP="007C3204">
      <w:pPr>
        <w:jc w:val="center"/>
      </w:pPr>
    </w:p>
    <w:sectPr w:rsidR="00C44859" w:rsidRPr="007C3204" w:rsidSect="007C3204">
      <w:pgSz w:w="12240" w:h="15840"/>
      <w:pgMar w:top="288" w:right="360"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CF4"/>
    <w:multiLevelType w:val="hybridMultilevel"/>
    <w:tmpl w:val="4B38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42255"/>
    <w:multiLevelType w:val="hybridMultilevel"/>
    <w:tmpl w:val="A49EEE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6B724D"/>
    <w:multiLevelType w:val="hybridMultilevel"/>
    <w:tmpl w:val="83B09A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A379BF"/>
    <w:multiLevelType w:val="hybridMultilevel"/>
    <w:tmpl w:val="57EA1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EE2AEF"/>
    <w:multiLevelType w:val="hybridMultilevel"/>
    <w:tmpl w:val="FC4E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A4542A"/>
    <w:multiLevelType w:val="hybridMultilevel"/>
    <w:tmpl w:val="39AA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3795B"/>
    <w:multiLevelType w:val="hybridMultilevel"/>
    <w:tmpl w:val="DEF6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55F08"/>
    <w:multiLevelType w:val="hybridMultilevel"/>
    <w:tmpl w:val="DD5A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2E5B6A"/>
    <w:multiLevelType w:val="hybridMultilevel"/>
    <w:tmpl w:val="8CD2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7"/>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4"/>
    <w:rsid w:val="00081E88"/>
    <w:rsid w:val="00086AC1"/>
    <w:rsid w:val="00105125"/>
    <w:rsid w:val="003F2412"/>
    <w:rsid w:val="00417ACF"/>
    <w:rsid w:val="004233FE"/>
    <w:rsid w:val="00646AEA"/>
    <w:rsid w:val="007232C7"/>
    <w:rsid w:val="007A4D76"/>
    <w:rsid w:val="007C3204"/>
    <w:rsid w:val="007E148E"/>
    <w:rsid w:val="008238BC"/>
    <w:rsid w:val="0086248A"/>
    <w:rsid w:val="00964F5D"/>
    <w:rsid w:val="00A940C1"/>
    <w:rsid w:val="00AA7CC7"/>
    <w:rsid w:val="00BC5E8A"/>
    <w:rsid w:val="00C44859"/>
    <w:rsid w:val="00CF5DF2"/>
    <w:rsid w:val="00F0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9292587-3DFD-476C-936C-0245026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204"/>
    <w:pPr>
      <w:tabs>
        <w:tab w:val="center" w:pos="4320"/>
        <w:tab w:val="right" w:pos="8640"/>
      </w:tabs>
    </w:pPr>
  </w:style>
  <w:style w:type="character" w:customStyle="1" w:styleId="HeaderChar">
    <w:name w:val="Header Char"/>
    <w:basedOn w:val="DefaultParagraphFont"/>
    <w:link w:val="Header"/>
    <w:rsid w:val="007C3204"/>
    <w:rPr>
      <w:rFonts w:ascii="Times New Roman" w:eastAsia="Times New Roman" w:hAnsi="Times New Roman" w:cs="Times New Roman"/>
      <w:sz w:val="24"/>
      <w:szCs w:val="24"/>
    </w:rPr>
  </w:style>
  <w:style w:type="paragraph" w:styleId="Title">
    <w:name w:val="Title"/>
    <w:basedOn w:val="Normal"/>
    <w:link w:val="TitleChar"/>
    <w:qFormat/>
    <w:rsid w:val="007C3204"/>
    <w:pPr>
      <w:jc w:val="center"/>
    </w:pPr>
    <w:rPr>
      <w:b/>
      <w:bCs/>
    </w:rPr>
  </w:style>
  <w:style w:type="character" w:customStyle="1" w:styleId="TitleChar">
    <w:name w:val="Title Char"/>
    <w:basedOn w:val="DefaultParagraphFont"/>
    <w:link w:val="Title"/>
    <w:rsid w:val="007C3204"/>
    <w:rPr>
      <w:rFonts w:ascii="Times New Roman" w:eastAsia="Times New Roman" w:hAnsi="Times New Roman" w:cs="Times New Roman"/>
      <w:b/>
      <w:bCs/>
      <w:sz w:val="24"/>
      <w:szCs w:val="24"/>
    </w:rPr>
  </w:style>
  <w:style w:type="paragraph" w:styleId="ListParagraph">
    <w:name w:val="List Paragraph"/>
    <w:basedOn w:val="Normal"/>
    <w:uiPriority w:val="34"/>
    <w:qFormat/>
    <w:rsid w:val="007C3204"/>
    <w:pPr>
      <w:ind w:left="720"/>
    </w:pPr>
  </w:style>
  <w:style w:type="paragraph" w:styleId="BalloonText">
    <w:name w:val="Balloon Text"/>
    <w:basedOn w:val="Normal"/>
    <w:link w:val="BalloonTextChar"/>
    <w:uiPriority w:val="99"/>
    <w:semiHidden/>
    <w:unhideWhenUsed/>
    <w:rsid w:val="007C3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04"/>
    <w:rPr>
      <w:rFonts w:ascii="Segoe UI" w:eastAsia="Times New Roman" w:hAnsi="Segoe UI" w:cs="Segoe UI"/>
      <w:sz w:val="18"/>
      <w:szCs w:val="18"/>
    </w:rPr>
  </w:style>
  <w:style w:type="paragraph" w:styleId="FootnoteText">
    <w:name w:val="footnote text"/>
    <w:basedOn w:val="Normal"/>
    <w:link w:val="FootnoteTextChar"/>
    <w:semiHidden/>
    <w:rsid w:val="003F2412"/>
    <w:rPr>
      <w:sz w:val="20"/>
      <w:szCs w:val="20"/>
    </w:rPr>
  </w:style>
  <w:style w:type="character" w:customStyle="1" w:styleId="FootnoteTextChar">
    <w:name w:val="Footnote Text Char"/>
    <w:basedOn w:val="DefaultParagraphFont"/>
    <w:link w:val="FootnoteText"/>
    <w:semiHidden/>
    <w:rsid w:val="003F24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Hill</dc:creator>
  <cp:keywords/>
  <dc:description/>
  <cp:lastModifiedBy>Carina E Hilbert</cp:lastModifiedBy>
  <cp:revision>2</cp:revision>
  <cp:lastPrinted>2014-08-28T18:44:00Z</cp:lastPrinted>
  <dcterms:created xsi:type="dcterms:W3CDTF">2015-03-13T12:26:00Z</dcterms:created>
  <dcterms:modified xsi:type="dcterms:W3CDTF">2015-03-13T12:26:00Z</dcterms:modified>
</cp:coreProperties>
</file>